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D1D" w:rsidRPr="00820D1D" w:rsidRDefault="00820D1D" w:rsidP="00820D1D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>DECRETO Nº ___/2025</w:t>
      </w:r>
    </w:p>
    <w:p w:rsidR="00820D1D" w:rsidRPr="00820D1D" w:rsidRDefault="00820D1D" w:rsidP="00820D1D">
      <w:pPr>
        <w:spacing w:before="100" w:beforeAutospacing="1" w:after="100" w:afterAutospacing="1" w:line="240" w:lineRule="auto"/>
        <w:ind w:left="510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bCs/>
          <w:i/>
          <w:sz w:val="24"/>
          <w:szCs w:val="24"/>
          <w:lang w:eastAsia="pt-BR"/>
        </w:rPr>
        <w:t>Regulamenta a utilização da plataforma “Contrata Mais Brasil” no âmbito da Administração Pública Municipal direta, estabelece diretrizes e procedimentos complementares em conformidade com a Lei nº 14.133, de 1º de abril de 2021, e dá outras providências.</w:t>
      </w:r>
    </w:p>
    <w:p w:rsidR="00820D1D" w:rsidRPr="00820D1D" w:rsidRDefault="00820D1D" w:rsidP="00820D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Preâmbulo:</w:t>
      </w:r>
    </w:p>
    <w:p w:rsidR="00820D1D" w:rsidRPr="00820D1D" w:rsidRDefault="00820D1D" w:rsidP="00820D1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[NOME], no uso das atribuições que lhe são conferidas pela </w:t>
      </w: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>Lei Orgânica Municipal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demais legislações pertinentes, e</w:t>
      </w:r>
    </w:p>
    <w:p w:rsidR="00820D1D" w:rsidRDefault="00820D1D" w:rsidP="00820D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>CONSIDERANDO a adesão do Município à plataforma “Contrata Mais Brasil”, desenvolvida pelo Governo Federal, como ferramenta de apoio aos processos de contratação pública;</w:t>
      </w:r>
    </w:p>
    <w:p w:rsidR="0035519B" w:rsidRPr="00820D1D" w:rsidRDefault="0035519B" w:rsidP="00820D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>CONSIDERANDO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que a AGU conferiu regularidade à plataforma mediante parecer;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CONSIDERANDO a necessidade de </w:t>
      </w:r>
      <w:r w:rsidRPr="00820D1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integrar a utilização da plataforma aos princípios, regras e procedimentos estabelecidos na Lei nº 14.133, de 1º de abril de 2021, e na legislação municipal correlata,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garantindo a juridicidade, economicidade e eficiência das contratações;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CONSIDERANDO os </w:t>
      </w:r>
      <w:r w:rsidRPr="00820D1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benefícios potenciais e os desafios operacionais e jurídicos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identificados na utilização da plataforma, especialmente quanto à legalidade, eficiência, controle, transparência e </w:t>
      </w:r>
      <w:r w:rsidRPr="00820D1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isonomia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nas contratações públicas;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>CONSIDERANDO a importância de definir responsabilidades e fluxos de trabalho para a adequada utilização da plataforma no âmbito municipal;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CONSIDERANDO a necessidade de promover a capacitação dos servidores municipais para a correta operacionalização da plataforma e a observância das normas aplicáveis;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>DECRETA:</w:t>
      </w:r>
    </w:p>
    <w:p w:rsidR="00820D1D" w:rsidRDefault="00820D1D" w:rsidP="00820D1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Art. 1º </w:t>
      </w: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Este Decreto regulamenta, no âmbito da Administração Pública </w:t>
      </w:r>
      <w:r w:rsidRPr="00820D1D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pt-BR"/>
        </w:rPr>
        <w:t xml:space="preserve">Direta </w:t>
      </w: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>do Município de [NOME],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 utilização da plataforma “Contrata Mais Brasil” como </w:t>
      </w:r>
      <w:r w:rsidRPr="00820D1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sistema informatizado oficial para a realização de procedimentos licitatórios e contratações diretas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observados os princípios da legalidade, impessoalidade, moralidade, publicidade, eficiência, </w:t>
      </w:r>
      <w:r w:rsidRPr="00820D1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eficácia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planejamento, controle, transparência e </w:t>
      </w:r>
      <w:r w:rsidRPr="00820D1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isonomia.</w:t>
      </w:r>
    </w:p>
    <w:p w:rsidR="00DC6523" w:rsidRPr="00820D1D" w:rsidRDefault="00DC6523" w:rsidP="00820D1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Parágrafo único. É possível o uso da plataforma por entidades parceiras se houver previsão no instrumento congênere. 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 Planejamento e do Controle de Fracionamento de Despesas:</w:t>
      </w:r>
    </w:p>
    <w:p w:rsidR="00820D1D" w:rsidRPr="00820D1D" w:rsidRDefault="00820D1D" w:rsidP="00820D1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Art. 2º Os órgãos e entidades municipais usuários da plataforma deverão observar rigorosamente o Pla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no de Contratações Anual (PCA) </w:t>
      </w:r>
      <w:r w:rsidRPr="00820D1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e as diretrizes específicas estabelecidas pelo Município para o planejamento das contratações, especialmente a regulamentação atinente às compras diretas.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>§1º É vedado o fracionamento indevido de despesas com o objetivo de elidir a obrigatoriedade de licitar, de adotar modalidade de licitação mais adequada ou de burlar os limites financeiros estabelecidos p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ara cada tipo de contratação.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§2º Os responsáveis pela </w:t>
      </w:r>
      <w:r w:rsidRPr="00820D1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gestão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 contratação deverão manter registro analítico e </w:t>
      </w:r>
      <w:r w:rsidRPr="00820D1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cronológico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das contratações realizadas por meio da plataforma, com todos os documentos comprobatórios, de forma a subsidiar auditorias internas e externas, bem como os órgãos de controle.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§3º </w:t>
      </w:r>
      <w:r w:rsidRPr="00820D1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A Secretaria Municipal de Planejamento ou órgão equivalente poderá emitir normas complementares sobre o planejamento das contratações na plataforma.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Dos Requisitos de Habilitação:</w:t>
      </w:r>
    </w:p>
    <w:p w:rsidR="00820D1D" w:rsidRPr="00820D1D" w:rsidRDefault="00820D1D" w:rsidP="00820D1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Art. 3º Os órgãos municipais observarão os critérios de habilitação previstos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no edital pertinente, utilizado no processo.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Parágrafo único. Quando identificada, </w:t>
      </w:r>
      <w:r w:rsidRPr="00820D1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mediante estudo técnico preliminar ou documento equivalente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 necessidade de maior rigor na qualificação técnica ou econômico-financeira para contratações específicas,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é aconselhável que seja realizado processo específico, de dispensa ou licitação, sendo exigidos os documentos necessários.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Das Formas de Pagamento:</w:t>
      </w:r>
    </w:p>
    <w:p w:rsidR="00820D1D" w:rsidRPr="00820D1D" w:rsidRDefault="00820D1D" w:rsidP="00820D1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Art. 4º A adoção de formas de pagamento como PIX ou cartões corporativos deverá </w:t>
      </w:r>
      <w:r w:rsidRPr="00820D1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observar rigorosamente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os limites, controles e exigências da legislação orçamentária e financeira municipal, </w:t>
      </w:r>
      <w:r w:rsidRPr="00820D1D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>bem como as normas federais aplicáveis.</w:t>
      </w:r>
    </w:p>
    <w:p w:rsidR="00820D1D" w:rsidRPr="00820D1D" w:rsidRDefault="00820D1D" w:rsidP="00820D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Dos regulamentos locais e a rede credenciada</w:t>
      </w:r>
    </w:p>
    <w:p w:rsidR="00820D1D" w:rsidRDefault="00820D1D" w:rsidP="00820D1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Art. 5º A utilização do instrumento auxiliar de credenciamento, sistema de registro de preços ou outro, através da plataforma, afastará a aplicação dos regulamentos locais sobre o tema, em função de a fase interna do processo e o estabelecimento da rede credenciada, ser de competência do órgão administrador da plataforma, e não do comprador.</w:t>
      </w:r>
    </w:p>
    <w:p w:rsidR="007A7AE0" w:rsidRPr="007A7AE0" w:rsidRDefault="007A7AE0" w:rsidP="00820D1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</w:pPr>
      <w:r w:rsidRPr="007A7AE0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>§1º. Também fica afastada a obrigatoriedade de elaboração do estudo técnico preliminar para demandas lançadas na plataforma.</w:t>
      </w:r>
    </w:p>
    <w:p w:rsidR="007A7AE0" w:rsidRDefault="007A7AE0" w:rsidP="00820D1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7A7AE0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§ 2º. É possível afastar o procedimento de pesquisa de preços, desde que a mesma seja realizada na própria plataforma no </w:t>
      </w:r>
      <w:bookmarkStart w:id="0" w:name="_GoBack"/>
      <w:bookmarkEnd w:id="0"/>
      <w:r w:rsidRPr="007A7AE0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>momento de divulgação da oportunidade.</w:t>
      </w:r>
    </w:p>
    <w:p w:rsidR="00820D1D" w:rsidRPr="00820D1D" w:rsidRDefault="005F6085" w:rsidP="00820D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Responsabilidades do Edital</w:t>
      </w:r>
    </w:p>
    <w:p w:rsidR="00820D1D" w:rsidRPr="00820D1D" w:rsidRDefault="00820D1D" w:rsidP="00820D1D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 xml:space="preserve">Art. 6º </w:t>
      </w:r>
      <w:r w:rsidR="005F6085">
        <w:rPr>
          <w:rFonts w:ascii="Times New Roman" w:eastAsia="Times New Roman" w:hAnsi="Times New Roman" w:cs="Times New Roman"/>
          <w:sz w:val="24"/>
          <w:szCs w:val="24"/>
          <w:lang w:eastAsia="pt-BR"/>
        </w:rPr>
        <w:t>Os benefícios previstos na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Lei Complementar nº 123/2006 e demais legislações aplicáveis</w:t>
      </w:r>
      <w:r w:rsidR="005F608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aos editais</w:t>
      </w: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</w:t>
      </w:r>
      <w:r w:rsidR="005F6085"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  <w:t xml:space="preserve">serão de responsabilidade original do órgão administrador e não do comprador </w:t>
      </w:r>
      <w:r w:rsidR="005F6085" w:rsidRPr="005F608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t-BR"/>
        </w:rPr>
        <w:t>[Município/Câmara</w:t>
      </w:r>
      <w:r w:rsidR="005F608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t-BR"/>
        </w:rPr>
        <w:t>/Consórcio</w:t>
      </w:r>
      <w:r w:rsidR="005F6085" w:rsidRPr="005F608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t-BR"/>
        </w:rPr>
        <w:t>].</w:t>
      </w:r>
    </w:p>
    <w:p w:rsidR="00820D1D" w:rsidRPr="00820D1D" w:rsidRDefault="00820D1D" w:rsidP="005F60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Da Preferência Regional:</w:t>
      </w:r>
    </w:p>
    <w:p w:rsidR="00820D1D" w:rsidRPr="00820D1D" w:rsidRDefault="00820D1D" w:rsidP="005F608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Art. </w:t>
      </w: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7º A preferência regional implementada pela plataforma </w:t>
      </w:r>
      <w:r w:rsidR="005F6085" w:rsidRPr="005F6085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>será aproveitada pelo Município, em exceção ao Decreto XXX, em razão de se tratar de sistema específico e aderido.</w:t>
      </w:r>
    </w:p>
    <w:p w:rsidR="00820D1D" w:rsidRPr="00820D1D" w:rsidRDefault="005F6085" w:rsidP="005F60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Da </w:t>
      </w:r>
      <w:r w:rsidR="00820D1D" w:rsidRPr="00820D1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Aval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iação Contínua</w:t>
      </w:r>
    </w:p>
    <w:p w:rsidR="00820D1D" w:rsidRPr="00820D1D" w:rsidRDefault="00820D1D" w:rsidP="005F608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Art. 8º As contratações por meio da plataforma “Contrata Mais Brasil” serão objeto de </w:t>
      </w: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monitoramento contínuo e </w:t>
      </w:r>
      <w:r w:rsidRPr="005F608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t-BR"/>
        </w:rPr>
        <w:t>sistemático</w:t>
      </w: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 pela Controladoria-Geral do Município, com vistas à conformidade legal, à mitigação de riscos operacionais e </w:t>
      </w:r>
      <w:r w:rsidRPr="005F608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t-BR"/>
        </w:rPr>
        <w:t>à avaliação da eficiência e da economicidade dos procedimentos.</w:t>
      </w:r>
    </w:p>
    <w:p w:rsidR="00820D1D" w:rsidRPr="00820D1D" w:rsidRDefault="00820D1D" w:rsidP="005F608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Parágrafo único. A Procuradoria-Geral do Município deverá manter acompanhamento sistemático e </w:t>
      </w:r>
      <w:r w:rsidRPr="005F608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t-BR"/>
        </w:rPr>
        <w:t>proativo</w:t>
      </w: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 da evolução jurisprudencial e doutrinária sobre o tema, emitindo orientações normativas e pareceres sempre que necessário para garantir a segurança jurídica das contratações.</w:t>
      </w:r>
    </w:p>
    <w:p w:rsidR="00820D1D" w:rsidRPr="00820D1D" w:rsidRDefault="00820D1D" w:rsidP="005F60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Disposições Finais:</w:t>
      </w:r>
    </w:p>
    <w:p w:rsidR="00820D1D" w:rsidRDefault="00820D1D" w:rsidP="005F608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t-BR"/>
        </w:rPr>
      </w:pPr>
      <w:r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>Art. 9º C</w:t>
      </w: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aberá à Secretaria Municipal de Administração, </w:t>
      </w:r>
      <w:r w:rsidRPr="005F608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t-BR"/>
        </w:rPr>
        <w:t>em conjunto com a Procuradoria-Geral do Município e a Controladoria-Geral do Município</w:t>
      </w: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, expedir orientações complementares, </w:t>
      </w:r>
      <w:r w:rsidRPr="005F608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t-BR"/>
        </w:rPr>
        <w:t>padronizar procedimentos</w:t>
      </w: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 e promover capacitações </w:t>
      </w:r>
      <w:r w:rsidRPr="005F608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t-BR"/>
        </w:rPr>
        <w:t>periódicas e específicas</w:t>
      </w:r>
      <w:r w:rsidRPr="00820D1D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 xml:space="preserve"> sobre o uso da plataforma pelos órgãos e entidades municipais, </w:t>
      </w:r>
      <w:r w:rsidRPr="005F6085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pt-BR"/>
        </w:rPr>
        <w:t>garantindo a uniformidade de interpretação e a segurança jurídica.</w:t>
      </w:r>
    </w:p>
    <w:p w:rsidR="005F6085" w:rsidRPr="00820D1D" w:rsidRDefault="005F6085" w:rsidP="005F6085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Art. 10. </w:t>
      </w:r>
      <w:r w:rsidRPr="005F6085">
        <w:rPr>
          <w:rFonts w:ascii="Times New Roman" w:eastAsia="Times New Roman" w:hAnsi="Times New Roman" w:cs="Times New Roman"/>
          <w:sz w:val="24"/>
          <w:szCs w:val="24"/>
          <w:highlight w:val="yellow"/>
          <w:lang w:eastAsia="pt-BR"/>
        </w:rPr>
        <w:t>É garantido ao Departamento de Compras, a divulgação da plataforma para fornecedores locais, sendo possíveis a divulgação de materiais, notícias e até mesmo a realização de eventos, com o intuito de fortalecer o uso do mecanismo entre o universo de fornecedores.</w:t>
      </w:r>
    </w:p>
    <w:p w:rsidR="00395039" w:rsidRPr="005F6085" w:rsidRDefault="005F6085" w:rsidP="005F60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Art. 11</w:t>
      </w:r>
      <w:r w:rsidR="00820D1D" w:rsidRPr="00820D1D">
        <w:rPr>
          <w:rFonts w:ascii="Times New Roman" w:eastAsia="Times New Roman" w:hAnsi="Times New Roman" w:cs="Times New Roman"/>
          <w:sz w:val="24"/>
          <w:szCs w:val="24"/>
          <w:lang w:eastAsia="pt-BR"/>
        </w:rPr>
        <w:t>. Este Decreto entra em vigor na data de sua publicação.</w:t>
      </w:r>
    </w:p>
    <w:sectPr w:rsidR="00395039" w:rsidRPr="005F60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3601C"/>
    <w:multiLevelType w:val="multilevel"/>
    <w:tmpl w:val="DAEA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D1D"/>
    <w:rsid w:val="0035519B"/>
    <w:rsid w:val="00395039"/>
    <w:rsid w:val="005F6085"/>
    <w:rsid w:val="007A7AE0"/>
    <w:rsid w:val="00820D1D"/>
    <w:rsid w:val="00DC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FBAB4"/>
  <w15:chartTrackingRefBased/>
  <w15:docId w15:val="{640502DD-C3C3-4B09-B4C8-E4C331090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0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20D1D"/>
    <w:rPr>
      <w:b/>
      <w:bCs/>
    </w:rPr>
  </w:style>
  <w:style w:type="character" w:styleId="nfase">
    <w:name w:val="Emphasis"/>
    <w:basedOn w:val="Fontepargpadro"/>
    <w:uiPriority w:val="20"/>
    <w:qFormat/>
    <w:rsid w:val="00820D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5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07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6499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84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587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077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828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205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03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796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9002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89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EEC44-6017-4B67-AAB5-DCC823E98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967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 de Souza</dc:creator>
  <cp:keywords/>
  <dc:description/>
  <cp:lastModifiedBy>Leonardo Vieira de Souza</cp:lastModifiedBy>
  <cp:revision>4</cp:revision>
  <dcterms:created xsi:type="dcterms:W3CDTF">2025-04-23T19:57:00Z</dcterms:created>
  <dcterms:modified xsi:type="dcterms:W3CDTF">2025-04-23T20:42:00Z</dcterms:modified>
</cp:coreProperties>
</file>